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D4" w:rsidRPr="004708D4" w:rsidRDefault="000760C5" w:rsidP="00470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8D4" w:rsidRPr="004708D4">
        <w:rPr>
          <w:rFonts w:ascii="Times New Roman" w:hAnsi="Times New Roman" w:cs="Times New Roman"/>
          <w:sz w:val="28"/>
          <w:szCs w:val="28"/>
        </w:rPr>
        <w:t>IX. Критерии доступности и качества медицинской помощи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Критериями качества медицинской помощи являются: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 помощью, в том числе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городского и сельского населения (процентов числа опрошенных);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смертность населения в трудоспособном возрасте (число умерших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 трудоспособном возрасте на 100 тыс. человек населения);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умерших в трудоспособном возрасте на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дому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 общем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количестве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 трудоспособном возрасте;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материнская смертность (на 100 тыс. человек, родившихся живыми);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младенческая смертность, в том числе в городской и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местности (на 1000 человек, родившихся живыми);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 возрасте до 1 года на дому в общем количестве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 возрасте до 1 года;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смертность детей в возрасте 0 - 4 лет (на 1000 родившихся живыми);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смертность населения, в том числе городского и сельского населения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(число умерших на 1000 человек населения);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умерших в возрасте 0 - 4 лет на дому в общем количестве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умерших в возрасте 0 - 4 лет;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смертность детей в возрасте 0 - 17 лет (на 100 тыс. человек населения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соответствующего возраста);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умерших в возрасте 0 - 17 лет на дому в общем количестве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умерших в возрасте 0 - 17 лет;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впервые выявленных заболеваний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медицинских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осмотрах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и диспансеризации в общем количестве впервые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 жизни зарегистрированных заболеваний в течение года;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впервые выявленных заболеваний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профилактических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медицинских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осмотрах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и диспансеризации лиц старше трудоспособного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возраста в общем количестве впервые в жизни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заболеваний в течение года у лиц старше трудоспособного возраста;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состоящих на учете с момента установления диагноза 5 лет и более,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 общем числе пациентов со злокачественными новообразованиями,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состоящих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на учете;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на ранних стадиях (I и II стадии) в общем количестве выявленных случаев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онкологических заболеваний в течение года;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выявленных активно, в общем количестве пациентов со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злокачественными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новообразованиями,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взятых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под диспансерное наблюдение;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лиц, инфицированных вирусом иммунодефицита человека,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получающих антиретровирусную терапию, в общем количестве лиц,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инфицированных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вирусом иммунодефицита человека;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впервые выявленных случаев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фиброзно-кавернозного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туберкулеза в общем количестве выявленных случаев туберкулеза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 течение года;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пациентов с инфарктом миокарда, госпитализированных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12 часов от начала заболевания, в общем количестве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госпитализированных пациентов с инфарктом миокарда;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проведено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08D4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4708D4"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с острым инфарктом миокарда,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показания к его проведению;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пациентов с острым и повторным инфарктом миокарда,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lastRenderedPageBreak/>
        <w:t>которым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выездной бригадой скорой медицинской помощи проведен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08D4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Pr="004708D4">
        <w:rPr>
          <w:rFonts w:ascii="Times New Roman" w:hAnsi="Times New Roman" w:cs="Times New Roman"/>
          <w:sz w:val="28"/>
          <w:szCs w:val="28"/>
        </w:rPr>
        <w:t xml:space="preserve">, в общем количестве пациентов с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острым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и повторным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инфарктом миокарда,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показания к его проведению, которым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оказана медицинская помощь выездными бригадами скорой медицинской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помощи;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пациентов с острым инфарктом миокарда, которым проведена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08D4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4708D4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острым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инфарктом миокарда,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показания к ее проведению;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пациентов с острыми цереброваскулярными болезнями,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госпитализированных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заболевания, в общем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количестве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госпитализированных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 первичные сосудистые отделения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или региональные сосудистые центры пациентов с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острыми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цереброваскулярными болезнями;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4708D4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4708D4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с острым ишемическим инсультом,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госпитализированных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 первичные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сосудистые отделения или региональные сосудистые центры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6 часов от начала заболевания;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пациентов с острым ишемическим инсультом, которым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4708D4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4708D4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с острым ишемическим инсультом,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госпитализированных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 первичные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сосудистые отделения или региональные сосудистые центры;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в оказании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медицинской помощи, предоставляемой в рамках территориальной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программы.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 являются: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lastRenderedPageBreak/>
        <w:t>обеспеченность населения врачами (на 10 тыс. человек населения,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включая городское и сельское население), в том числе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оказывающими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медицинскую помощь в амбулаторных и стационарных условиях;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обеспеченность населения средним медицинским персоналом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(на 10 тыс. человек населения, включая городское и сельское население),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в том числе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оказывающим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медицинскую помощь в амбулаторных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и стационарных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>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условиях дневных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стационаров в общих расходах на территориальную программу;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расходов на оказание медицинской помощи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амбулаторных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условиях в неотложной форме в общих расходах на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программу;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охвата диспансеризацией взрослого населения, подлежащего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диспансеризации;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взрослого населения, в том числе городских и сельских жителей,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подлежащего профилактическим медицинским осмотрам;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детей,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 том числе городских и сельских жителей, подлежащих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профилактическим медицинским осмотрам;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пациентов, получивших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специализированную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медицинскую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помощь в стационарных условиях в медицинских организациях,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подведомственных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федеральным органам исполнительной власти, в общем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пациентов, которым была оказана медицинская помощь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 стационарных условиях в рамках территориальной программы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lastRenderedPageBreak/>
        <w:t xml:space="preserve">число лиц, проживающих в сельской местности, которым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оказана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скорая медицинская помощь (на 1000 человек сельского населения);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фельдшерско-акушерских пунктов и фельдшерских пунктов,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в аварийном состоянии и требующих капитального ремонта,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 общем количестве фельдшерско-акушерских пунктов и фельдшерских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пунктов;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посещений выездной патронажной службой на дому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оказания паллиативной медицинской помощи взрослому населению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 общем количестве посещений по паллиативной медицинской помощи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взрослому населению;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женщин, которым проведено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экстракорпоральное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оплодотворение в общем количестве женщин с бесплодием.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Территориальной программой устанавливаются целевые значения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критериев доступности и качества медицинской помощи, на основе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которых проводится комплексная оценка их уровня и динамики.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Кроме того, субъектами Российской Федерации проводится оценка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эффективности деятельности медицинских организаций, в том числе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расположенных в городской и сельской местности (на основе выполнения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функции врачебной должности, показателей использования коечного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фонда).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Критериями доступности медицинской помощи, оказываемой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медицинскими организациями, подведомственными федеральным органам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исполнительной власти, являются: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доля объема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>, в том числе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высокотехнологичной, медицинской помощи, оказанной гражданам,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4708D4">
        <w:rPr>
          <w:rFonts w:ascii="Times New Roman" w:hAnsi="Times New Roman" w:cs="Times New Roman"/>
          <w:sz w:val="28"/>
          <w:szCs w:val="28"/>
        </w:rPr>
        <w:t xml:space="preserve"> за пределами субъекта Российской Федерации, в котором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08D4">
        <w:rPr>
          <w:rFonts w:ascii="Times New Roman" w:hAnsi="Times New Roman" w:cs="Times New Roman"/>
          <w:sz w:val="28"/>
          <w:szCs w:val="28"/>
        </w:rPr>
        <w:lastRenderedPageBreak/>
        <w:t>расположена медицинская организация, подведомственная федеральному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органу исполнительной власти, в общем объеме медицинской помощи,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оказанной этой медицинской организацией (за исключением медицинских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организаций, имеющих прикрепленное население) (целевое значение -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не менее 50 процентов);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доля доходов за счет средств обязательного медицинского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страхования в общем объеме доходов медицинской организации,</w:t>
      </w:r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08D4">
        <w:rPr>
          <w:rFonts w:ascii="Times New Roman" w:hAnsi="Times New Roman" w:cs="Times New Roman"/>
          <w:sz w:val="28"/>
          <w:szCs w:val="28"/>
        </w:rPr>
        <w:t>подведомственной федеральному органу исполнительной власти (целевое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 xml:space="preserve">значение для медицинских организаций, оказывающих </w:t>
      </w:r>
      <w:proofErr w:type="gramStart"/>
      <w:r w:rsidRPr="004708D4">
        <w:rPr>
          <w:rFonts w:ascii="Times New Roman" w:hAnsi="Times New Roman" w:cs="Times New Roman"/>
          <w:sz w:val="28"/>
          <w:szCs w:val="28"/>
        </w:rPr>
        <w:t>медицинскую</w:t>
      </w:r>
      <w:proofErr w:type="gramEnd"/>
    </w:p>
    <w:p w:rsidR="004708D4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помощь при заболеваниях и состояниях, входящих в базовую программу</w:t>
      </w:r>
    </w:p>
    <w:p w:rsidR="0039009C" w:rsidRPr="004708D4" w:rsidRDefault="004708D4" w:rsidP="004708D4">
      <w:pPr>
        <w:rPr>
          <w:rFonts w:ascii="Times New Roman" w:hAnsi="Times New Roman" w:cs="Times New Roman"/>
          <w:sz w:val="28"/>
          <w:szCs w:val="28"/>
        </w:rPr>
      </w:pPr>
      <w:r w:rsidRPr="004708D4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страхования, - не менее 20 процентов).</w:t>
      </w:r>
    </w:p>
    <w:sectPr w:rsidR="0039009C" w:rsidRPr="004708D4" w:rsidSect="004708D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D4"/>
    <w:rsid w:val="000760C5"/>
    <w:rsid w:val="0039009C"/>
    <w:rsid w:val="0047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2019-02-25T11:16:00Z</dcterms:created>
  <dcterms:modified xsi:type="dcterms:W3CDTF">2019-02-25T11:21:00Z</dcterms:modified>
</cp:coreProperties>
</file>